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1521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jc w:val="center"/>
        <w:rPr>
          <w:rFonts w:ascii="Arial Narrow" w:eastAsia="Times New Roman" w:hAnsi="Arial Narrow" w:cs="Times New Roman"/>
          <w:b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b/>
          <w:snapToGrid w:val="0"/>
          <w:lang w:eastAsia="pl-PL"/>
        </w:rPr>
        <w:t>OŚWIADCZENIE</w:t>
      </w:r>
    </w:p>
    <w:p w14:paraId="26924604" w14:textId="77777777" w:rsidR="00EC502B" w:rsidRPr="00EC502B" w:rsidRDefault="00EC502B" w:rsidP="00EC502B">
      <w:pPr>
        <w:widowControl w:val="0"/>
        <w:spacing w:after="0" w:line="240" w:lineRule="auto"/>
        <w:ind w:left="705" w:hanging="705"/>
        <w:rPr>
          <w:rFonts w:ascii="Arial Narrow" w:eastAsia="Times New Roman" w:hAnsi="Arial Narrow" w:cs="Times New Roman"/>
          <w:snapToGrid w:val="0"/>
          <w:lang w:eastAsia="pl-PL"/>
        </w:rPr>
      </w:pPr>
    </w:p>
    <w:p w14:paraId="5494D5AD" w14:textId="6DEF67F4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Działając w imieniu Pożyczkobiorcy …………..………………………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br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(pełna nazwa Przedsiębiorcy)</w:t>
      </w:r>
      <w:r w:rsidRPr="00EC502B">
        <w:rPr>
          <w:rFonts w:ascii="Arial Narrow" w:eastAsia="Times New Roman" w:hAnsi="Arial Narrow" w:cs="Calibri"/>
          <w:snapToGrid w:val="0"/>
          <w:sz w:val="16"/>
          <w:szCs w:val="16"/>
          <w:lang w:eastAsia="pl-PL"/>
        </w:rPr>
        <w:t xml:space="preserve"> </w:t>
      </w:r>
    </w:p>
    <w:p w14:paraId="6CD63FF6" w14:textId="489A0B35" w:rsidR="00EC502B" w:rsidRPr="00EC502B" w:rsidRDefault="00EC502B" w:rsidP="00EC502B">
      <w:pPr>
        <w:widowControl w:val="0"/>
        <w:spacing w:after="24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……………………………………………………………………………, NIP ………………………………</w:t>
      </w:r>
      <w:r>
        <w:rPr>
          <w:rFonts w:ascii="Arial Narrow" w:eastAsia="Times New Roman" w:hAnsi="Arial Narrow" w:cs="Calibri"/>
          <w:snapToGrid w:val="0"/>
          <w:lang w:eastAsia="pl-PL"/>
        </w:rPr>
        <w:t>….</w:t>
      </w:r>
      <w:r w:rsidRPr="00EC502B">
        <w:rPr>
          <w:rFonts w:ascii="Arial Narrow" w:eastAsia="Times New Roman" w:hAnsi="Arial Narrow" w:cs="Calibri"/>
          <w:snapToGrid w:val="0"/>
          <w:lang w:eastAsia="pl-PL"/>
        </w:rPr>
        <w:t>……</w:t>
      </w:r>
    </w:p>
    <w:p w14:paraId="02B4AACA" w14:textId="77777777" w:rsidR="00EC502B" w:rsidRPr="00EC502B" w:rsidRDefault="00EC502B" w:rsidP="00EC502B">
      <w:pPr>
        <w:widowControl w:val="0"/>
        <w:spacing w:after="120" w:line="240" w:lineRule="auto"/>
        <w:rPr>
          <w:rFonts w:ascii="Arial Narrow" w:eastAsia="Times New Roman" w:hAnsi="Arial Narrow" w:cs="Calibri"/>
          <w:snapToGrid w:val="0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oświadczam, że:</w:t>
      </w:r>
    </w:p>
    <w:p w14:paraId="3342CC98" w14:textId="77777777" w:rsidR="00EC502B" w:rsidRPr="00EC502B" w:rsidRDefault="00EC502B" w:rsidP="00EC502B">
      <w:pPr>
        <w:numPr>
          <w:ilvl w:val="0"/>
          <w:numId w:val="29"/>
        </w:num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otrzymał / nie otrzymał **  pomoc </w:t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de </w:t>
      </w:r>
      <w:proofErr w:type="spellStart"/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minimis</w:t>
      </w:r>
      <w:proofErr w:type="spellEnd"/>
      <w:r w:rsidRPr="00EC502B">
        <w:rPr>
          <w:rFonts w:ascii="Arial Narrow" w:hAnsi="Arial Narrow"/>
          <w:i/>
          <w:vertAlign w:val="superscript"/>
          <w:lang w:eastAsia="pl-PL"/>
        </w:rPr>
        <w:footnoteReference w:id="1"/>
      </w:r>
      <w:r w:rsidRPr="00EC502B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>lub inną pomoc publiczną w odniesieniu do tych samych wydatków kwalifikowanych</w:t>
      </w:r>
      <w:r w:rsidRPr="00EC502B">
        <w:rPr>
          <w:rFonts w:ascii="Arial Narrow" w:eastAsia="Times New Roman" w:hAnsi="Arial Narrow" w:cs="Times New Roman"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bCs/>
          <w:iCs/>
          <w:u w:val="single"/>
          <w:lang w:eastAsia="pl-PL"/>
        </w:rPr>
        <w:t>w okresie od dnia złożenia wniosku do dnia podpisania umowy pożyczkowej</w:t>
      </w:r>
      <w:r w:rsidRPr="00EC502B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;   </w:t>
      </w:r>
    </w:p>
    <w:p w14:paraId="24AFC1EE" w14:textId="77777777" w:rsidR="00EC502B" w:rsidRPr="00EC502B" w:rsidRDefault="00EC502B" w:rsidP="00EC502B">
      <w:pPr>
        <w:spacing w:after="120" w:line="24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EC502B">
        <w:rPr>
          <w:rFonts w:ascii="Arial Narrow" w:eastAsia="Times New Roman" w:hAnsi="Arial Narrow" w:cs="Times New Roman"/>
          <w:bCs/>
          <w:i/>
          <w:lang w:eastAsia="pl-PL"/>
        </w:rPr>
        <w:t>(</w:t>
      </w:r>
      <w:r w:rsidRPr="00EC502B">
        <w:rPr>
          <w:rFonts w:ascii="Arial Narrow" w:eastAsia="Times New Roman" w:hAnsi="Arial Narrow" w:cs="Times New Roman"/>
          <w:bCs/>
          <w:i/>
          <w:sz w:val="16"/>
          <w:szCs w:val="16"/>
          <w:lang w:eastAsia="pl-PL"/>
        </w:rPr>
        <w:t>w przypadku korzystania z pomocy, proszę wypełnić poniższą tabelę*)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1240"/>
        <w:gridCol w:w="1320"/>
        <w:gridCol w:w="1340"/>
        <w:gridCol w:w="1414"/>
        <w:gridCol w:w="1534"/>
        <w:gridCol w:w="900"/>
        <w:gridCol w:w="1080"/>
      </w:tblGrid>
      <w:tr w:rsidR="00EC502B" w:rsidRPr="00EC502B" w14:paraId="02E2ABCC" w14:textId="77777777" w:rsidTr="0030004C">
        <w:trPr>
          <w:trHeight w:val="61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91B8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L.p.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F38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Organ udzielający pomocy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0213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Podstawa prawna otrzymanej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FE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Dzień udzielenia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3"/>
            </w: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 xml:space="preserve">       (DD-MM-RR)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CD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Nr programu pomocowego, decyzji lub umowy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8B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Forma pomocy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2D38A4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Wartość pomocy brutto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5"/>
            </w:r>
          </w:p>
        </w:tc>
      </w:tr>
      <w:tr w:rsidR="00EC502B" w:rsidRPr="00EC502B" w14:paraId="29B55A88" w14:textId="77777777" w:rsidTr="0030004C">
        <w:trPr>
          <w:trHeight w:val="512"/>
        </w:trPr>
        <w:tc>
          <w:tcPr>
            <w:tcW w:w="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7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649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A058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482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77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B9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A6E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PLN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FB31E0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w EUR</w:t>
            </w:r>
            <w:r w:rsidRPr="00EC502B">
              <w:rPr>
                <w:rFonts w:ascii="Arial Narrow" w:eastAsia="Times New Roman" w:hAnsi="Arial Narrow" w:cs="Times New Roman"/>
                <w:snapToGrid w:val="0"/>
                <w:vertAlign w:val="superscript"/>
                <w:lang w:eastAsia="pl-PL"/>
              </w:rPr>
              <w:footnoteReference w:id="6"/>
            </w:r>
          </w:p>
        </w:tc>
      </w:tr>
      <w:tr w:rsidR="00EC502B" w:rsidRPr="00EC502B" w14:paraId="4472E431" w14:textId="77777777" w:rsidTr="0030004C">
        <w:trPr>
          <w:trHeight w:val="35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EEC7F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9CD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336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F3CE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EE9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0FF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B5A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6BF3C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50660531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A904AB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D24D7E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97CAE1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2E652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1EBF5CB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441380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510134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BF77DC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  <w:tr w:rsidR="00EC502B" w:rsidRPr="00EC502B" w14:paraId="7BFDAAD0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E21392" w14:textId="77777777" w:rsidR="00EC502B" w:rsidRPr="00EC502B" w:rsidRDefault="00EC502B" w:rsidP="00EC502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015C20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DC12EED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3236A0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C66942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4DA78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C1FE0D2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0B3C6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</w:tr>
      <w:tr w:rsidR="00EC502B" w:rsidRPr="00EC502B" w14:paraId="3725F022" w14:textId="77777777" w:rsidTr="0030004C">
        <w:trPr>
          <w:trHeight w:val="346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8EDF6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C62C7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664A1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438A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D0C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809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Razem pomoc: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3A461F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A0C803" w14:textId="77777777" w:rsidR="00EC502B" w:rsidRPr="00EC502B" w:rsidRDefault="00EC502B" w:rsidP="00EC502B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napToGrid w:val="0"/>
                <w:lang w:eastAsia="pl-PL"/>
              </w:rPr>
            </w:pPr>
            <w:r w:rsidRPr="00EC502B">
              <w:rPr>
                <w:rFonts w:ascii="Arial Narrow" w:eastAsia="Times New Roman" w:hAnsi="Arial Narrow" w:cs="Times New Roman"/>
                <w:snapToGrid w:val="0"/>
                <w:lang w:eastAsia="pl-PL"/>
              </w:rPr>
              <w:t> </w:t>
            </w:r>
          </w:p>
        </w:tc>
      </w:tr>
    </w:tbl>
    <w:p w14:paraId="457A2869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EC502B">
        <w:rPr>
          <w:rFonts w:ascii="Arial Narrow" w:eastAsia="Times New Roman" w:hAnsi="Arial Narrow" w:cs="Times New Roman"/>
          <w:bCs/>
          <w:lang w:eastAsia="pl-PL"/>
        </w:rPr>
        <w:t>oraz:</w:t>
      </w:r>
    </w:p>
    <w:p w14:paraId="7A6D18BC" w14:textId="77777777" w:rsidR="00EC502B" w:rsidRPr="00EC502B" w:rsidRDefault="00EC502B" w:rsidP="00EC502B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(proszę zaznaczyć odpowiedni kwadrat poprzez wstawienie znaku </w:t>
      </w:r>
      <w:r w:rsidRPr="00EC502B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x</w:t>
      </w:r>
      <w:r w:rsidRPr="00EC502B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): </w:t>
      </w:r>
    </w:p>
    <w:p w14:paraId="465AE745" w14:textId="540ECDB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 xml:space="preserve">II. nie następuje nakładanie się finansowania w ramach Instrumentu Finansowego </w:t>
      </w:r>
      <w:r w:rsidR="00932C7B">
        <w:rPr>
          <w:rFonts w:ascii="Arial Narrow" w:eastAsia="Times New Roman" w:hAnsi="Arial Narrow" w:cs="Times New Roman"/>
          <w:b/>
          <w:lang w:eastAsia="pl-PL"/>
        </w:rPr>
        <w:t xml:space="preserve">Pożyczka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r w:rsidR="008D3EB4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z finansowaniem przyznawanym z EFSI, z innych funduszy, programów, środków i instrumentów Unii Europejskiej, a także innych źródeł pomocy krajowej i zagranicznej.</w:t>
      </w:r>
    </w:p>
    <w:p w14:paraId="28672F63" w14:textId="5C7EEBEB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III. finansowanie w ramach Instrumentu Finansowego Pożyczka</w:t>
      </w:r>
      <w:r w:rsidRPr="00EC502B">
        <w:rPr>
          <w:rFonts w:ascii="Arial Narrow" w:eastAsia="Times New Roman" w:hAnsi="Arial Narrow" w:cs="Times New Roman"/>
          <w:b/>
          <w:color w:val="FF0000"/>
          <w:lang w:eastAsia="pl-PL"/>
        </w:rPr>
        <w:t xml:space="preserve"> </w:t>
      </w:r>
      <w:r w:rsidR="002F0365">
        <w:rPr>
          <w:rFonts w:ascii="Arial Narrow" w:eastAsia="Times New Roman" w:hAnsi="Arial Narrow" w:cs="Times New Roman"/>
          <w:b/>
          <w:lang w:eastAsia="pl-PL"/>
        </w:rPr>
        <w:t>inwestycyjna dla RMR</w:t>
      </w:r>
      <w:bookmarkStart w:id="0" w:name="_GoBack"/>
      <w:bookmarkEnd w:id="0"/>
      <w:r w:rsidRPr="00EC502B">
        <w:rPr>
          <w:rFonts w:ascii="Arial Narrow" w:eastAsia="Times New Roman" w:hAnsi="Arial Narrow" w:cs="Times New Roman"/>
          <w:b/>
          <w:lang w:eastAsia="pl-PL"/>
        </w:rPr>
        <w:t xml:space="preserve"> będzie łączone w ramach tego samego wydatku z innym finansowaniem, w tym finansowaniem z EFSI </w:t>
      </w:r>
      <w:r w:rsidR="008D3EB4">
        <w:rPr>
          <w:rFonts w:ascii="Arial Narrow" w:eastAsia="Times New Roman" w:hAnsi="Arial Narrow" w:cs="Times New Roman"/>
          <w:b/>
          <w:lang w:eastAsia="pl-PL"/>
        </w:rPr>
        <w:br/>
      </w:r>
      <w:r w:rsidRPr="00EC502B">
        <w:rPr>
          <w:rFonts w:ascii="Arial Narrow" w:eastAsia="Times New Roman" w:hAnsi="Arial Narrow" w:cs="Times New Roman"/>
          <w:b/>
          <w:lang w:eastAsia="pl-PL"/>
        </w:rPr>
        <w:t>w formie dotacji lub instrumentów finansowych, ale finansowanie w ramach wszystkich połączonych form wsparcia nie przekracza całkowitej kwoty tego wydatku oraz spełnione są wszystkie mające zastosowanie zasady dotyczące pomocy państwa.</w:t>
      </w:r>
    </w:p>
    <w:p w14:paraId="1991C355" w14:textId="76E1B058" w:rsidR="00EC502B" w:rsidRPr="00EC502B" w:rsidRDefault="00EC502B" w:rsidP="00EC502B">
      <w:pPr>
        <w:spacing w:before="120" w:after="0" w:line="240" w:lineRule="auto"/>
        <w:ind w:left="705" w:hanging="705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EC502B">
        <w:rPr>
          <w:rFonts w:ascii="Arial Narrow" w:eastAsia="Times New Roman" w:hAnsi="Arial Narrow" w:cs="Times New Roman"/>
          <w:b/>
          <w:bCs/>
          <w:lang w:eastAsia="pl-PL"/>
        </w:rPr>
        <w:sym w:font="Wingdings" w:char="F06F"/>
      </w:r>
      <w:r w:rsidRPr="00EC502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pl-PL"/>
        </w:rPr>
        <w:tab/>
      </w:r>
      <w:r w:rsidRPr="00EC502B">
        <w:rPr>
          <w:rFonts w:ascii="Arial Narrow" w:eastAsia="Times New Roman" w:hAnsi="Arial Narrow" w:cs="Times New Roman"/>
          <w:b/>
          <w:lang w:eastAsia="pl-PL"/>
        </w:rPr>
        <w:t>IV. Pożyczkobiorca nie uzyskał finansowania na ten sam cel oraz że planowana inwestycja nie zostanie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EC502B">
        <w:rPr>
          <w:rFonts w:ascii="Arial Narrow" w:eastAsia="Times New Roman" w:hAnsi="Arial Narrow" w:cs="Times New Roman"/>
          <w:b/>
          <w:lang w:eastAsia="pl-PL"/>
        </w:rPr>
        <w:t>w późniejszym czasie dofinansowana z wyżej wskazanych źródeł, a gdyby takie nakładanie wystąpiło w trakcie trwania obowiązywania umowy, zobowiązuję(my) się niezwłocznie zawiadomić  o tym Pożyczkodawcę.</w:t>
      </w:r>
    </w:p>
    <w:p w14:paraId="05172B0C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ahoma"/>
          <w:b/>
          <w:color w:val="000000"/>
          <w:shd w:val="clear" w:color="auto" w:fill="F5F5F5"/>
          <w:lang w:eastAsia="pl-PL"/>
        </w:rPr>
      </w:pPr>
    </w:p>
    <w:p w14:paraId="64DB1E75" w14:textId="77777777" w:rsidR="00EC502B" w:rsidRPr="00EC502B" w:rsidRDefault="00EC502B" w:rsidP="00EC502B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C502B">
        <w:rPr>
          <w:rFonts w:ascii="Arial Narrow" w:eastAsia="Times New Roman" w:hAnsi="Arial Narrow" w:cs="Times New Roman"/>
          <w:lang w:eastAsia="pl-PL"/>
        </w:rPr>
        <w:t>Ponadto oświadczam, że jest mi znana treść:</w:t>
      </w:r>
    </w:p>
    <w:p w14:paraId="452C6A10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37 ust. 1 pkt 1 oraz ust. 2 pkt 1 i 2 ustawy z dnia 30 kwietnia 2004 r. o postępowaniu w sprawach  dotyczących  pomocy  publicznej (</w:t>
      </w:r>
      <w:proofErr w:type="spellStart"/>
      <w:r w:rsidRPr="00EC502B">
        <w:rPr>
          <w:rFonts w:ascii="Arial Narrow" w:eastAsia="Times New Roman" w:hAnsi="Arial Narrow" w:cs="Calibri"/>
          <w:snapToGrid w:val="0"/>
          <w:lang w:eastAsia="pl-PL"/>
        </w:rPr>
        <w:t>t.j</w:t>
      </w:r>
      <w:proofErr w:type="spellEnd"/>
      <w:r w:rsidRPr="00EC502B">
        <w:rPr>
          <w:rFonts w:ascii="Arial Narrow" w:eastAsia="Times New Roman" w:hAnsi="Arial Narrow" w:cs="Calibri"/>
          <w:snapToGrid w:val="0"/>
          <w:lang w:eastAsia="pl-PL"/>
        </w:rPr>
        <w:t>. Dz. U. z 2020 r. poz. 708),</w:t>
      </w:r>
    </w:p>
    <w:p w14:paraId="53EDAF71" w14:textId="77777777" w:rsidR="00EC502B" w:rsidRPr="00EC502B" w:rsidRDefault="00EC502B" w:rsidP="00EC502B">
      <w:pPr>
        <w:widowControl w:val="0"/>
        <w:numPr>
          <w:ilvl w:val="0"/>
          <w:numId w:val="28"/>
        </w:numPr>
        <w:spacing w:before="120" w:after="0" w:line="240" w:lineRule="auto"/>
        <w:ind w:right="-288"/>
        <w:jc w:val="both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Calibri"/>
          <w:snapToGrid w:val="0"/>
          <w:lang w:eastAsia="pl-PL"/>
        </w:rPr>
        <w:t>art. 44 ust. 1 ustawy z dnia 30 kwietnia 2004 r. o postępowaniu w sprawach dotyczących pomocy publicznej (Dz. U. z 2018 r. poz. 362 ze zm.), że w przypadku nie przekazania lub przekazania nieprawdziwych informacji o pomocy publicznej, o których mowa w art. 21 ust.2 i art. 39 ww. ustawy Prezes Urzędu Ochrony Konkurencji i Konsumentów może, w drodze decyzji, nałożyć na Beneficjenta pomocy karę pieniężną do wysokości równowartości 10 000 euro.</w:t>
      </w:r>
    </w:p>
    <w:p w14:paraId="607074C4" w14:textId="77777777" w:rsidR="00EC502B" w:rsidRPr="00EC502B" w:rsidRDefault="00EC502B" w:rsidP="00EC502B">
      <w:pPr>
        <w:spacing w:after="0" w:line="240" w:lineRule="auto"/>
        <w:ind w:left="720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553C6090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08515A9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340D2A5F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</w:p>
    <w:p w14:paraId="781F5E58" w14:textId="77777777" w:rsidR="00EC502B" w:rsidRPr="00EC502B" w:rsidRDefault="00EC502B" w:rsidP="00EC502B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</w:pP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  <w:r w:rsidRPr="00EC502B">
        <w:rPr>
          <w:rFonts w:ascii="Arial Narrow" w:eastAsia="Times New Roman" w:hAnsi="Arial Narrow" w:cs="Times New Roman"/>
          <w:i/>
          <w:iCs/>
          <w:color w:val="000000"/>
          <w:spacing w:val="2"/>
          <w:lang w:eastAsia="pl-PL"/>
        </w:rPr>
        <w:tab/>
      </w:r>
    </w:p>
    <w:p w14:paraId="66733C05" w14:textId="77777777" w:rsidR="00EC502B" w:rsidRPr="00EC502B" w:rsidRDefault="00EC502B" w:rsidP="00EC502B">
      <w:pPr>
        <w:widowControl w:val="0"/>
        <w:spacing w:after="0" w:line="240" w:lineRule="auto"/>
        <w:ind w:right="-288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lang w:eastAsia="pl-PL"/>
        </w:rPr>
        <w:t>………………………………………………………….</w:t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lang w:eastAsia="pl-PL"/>
        </w:rPr>
        <w:tab/>
        <w:t xml:space="preserve">          ……………………………</w:t>
      </w:r>
    </w:p>
    <w:p w14:paraId="6DD274F0" w14:textId="77777777" w:rsidR="00EC502B" w:rsidRPr="00EC502B" w:rsidRDefault="00EC502B" w:rsidP="00EC502B">
      <w:pPr>
        <w:widowControl w:val="0"/>
        <w:spacing w:after="0" w:line="240" w:lineRule="auto"/>
        <w:ind w:right="-28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     pieczątka i  podpis osoby/osób upoważnionych do </w:t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</w: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ab/>
        <w:t xml:space="preserve">                         data i miejscowość</w:t>
      </w:r>
    </w:p>
    <w:p w14:paraId="3DDD1552" w14:textId="77777777" w:rsidR="00EC502B" w:rsidRPr="00EC502B" w:rsidRDefault="00EC502B" w:rsidP="00EC502B">
      <w:pPr>
        <w:widowControl w:val="0"/>
        <w:spacing w:after="0" w:line="240" w:lineRule="auto"/>
        <w:ind w:right="-288" w:firstLine="708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 xml:space="preserve">     reprezentowania Beneficjenta</w:t>
      </w:r>
    </w:p>
    <w:p w14:paraId="6587C7A0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14:paraId="250220FD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 Wypełnić  z  uwzględnieniem  wszystkich  zaświadczeń  o  pomocy  publicznej  otrzymanych  w ciągu bieżącego  okresu sprawozdawczego oraz dwóch poprzedzających go okresów sprawozdawczych.</w:t>
      </w:r>
    </w:p>
    <w:p w14:paraId="5DB857E9" w14:textId="77777777" w:rsidR="00EC502B" w:rsidRPr="00EC502B" w:rsidRDefault="00EC502B" w:rsidP="00EC502B">
      <w:pPr>
        <w:widowControl w:val="0"/>
        <w:spacing w:before="60" w:after="0" w:line="240" w:lineRule="auto"/>
        <w:jc w:val="both"/>
        <w:rPr>
          <w:rFonts w:ascii="Arial Narrow" w:eastAsia="Times New Roman" w:hAnsi="Arial Narrow" w:cs="Arial"/>
          <w:snapToGrid w:val="0"/>
          <w:sz w:val="16"/>
          <w:szCs w:val="16"/>
          <w:lang w:eastAsia="pl-PL"/>
        </w:rPr>
      </w:pPr>
      <w:r w:rsidRPr="00EC502B">
        <w:rPr>
          <w:rFonts w:ascii="Arial Narrow" w:eastAsia="Times New Roman" w:hAnsi="Arial Narrow" w:cs="Times New Roman"/>
          <w:snapToGrid w:val="0"/>
          <w:sz w:val="16"/>
          <w:szCs w:val="16"/>
          <w:lang w:eastAsia="pl-PL"/>
        </w:rPr>
        <w:t>** Niepotrzebne skreślić.</w:t>
      </w:r>
    </w:p>
    <w:p w14:paraId="041162DC" w14:textId="77777777" w:rsidR="00EC502B" w:rsidRPr="00EC502B" w:rsidRDefault="00EC502B" w:rsidP="00EC502B">
      <w:pPr>
        <w:spacing w:after="160" w:line="259" w:lineRule="auto"/>
        <w:rPr>
          <w:rFonts w:ascii="Arial Narrow" w:hAnsi="Arial Narrow"/>
        </w:rPr>
      </w:pPr>
    </w:p>
    <w:p w14:paraId="34D369DD" w14:textId="5C3C0516" w:rsidR="005C545B" w:rsidRPr="0088078B" w:rsidRDefault="005C545B" w:rsidP="0088078B"/>
    <w:sectPr w:rsidR="005C545B" w:rsidRPr="0088078B" w:rsidSect="00ED7152">
      <w:headerReference w:type="default" r:id="rId8"/>
      <w:footerReference w:type="default" r:id="rId9"/>
      <w:pgSz w:w="11906" w:h="16838"/>
      <w:pgMar w:top="1418" w:right="1417" w:bottom="1417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640AA" w14:textId="77777777" w:rsidR="005C545B" w:rsidRDefault="005C545B" w:rsidP="00510C52">
      <w:pPr>
        <w:spacing w:after="0" w:line="240" w:lineRule="auto"/>
      </w:pPr>
      <w:r>
        <w:separator/>
      </w:r>
    </w:p>
  </w:endnote>
  <w:endnote w:type="continuationSeparator" w:id="0">
    <w:p w14:paraId="3873062F" w14:textId="77777777" w:rsidR="005C545B" w:rsidRDefault="005C545B" w:rsidP="0051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F180" w14:textId="3816894F" w:rsidR="00AA1694" w:rsidRDefault="00AA1694">
    <w:pPr>
      <w:pStyle w:val="Stopka"/>
      <w:jc w:val="right"/>
    </w:pPr>
  </w:p>
  <w:p w14:paraId="57FCB7AD" w14:textId="2E23FBE5" w:rsidR="00AA1694" w:rsidRDefault="00AA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C570" w14:textId="77777777" w:rsidR="005C545B" w:rsidRDefault="005C545B" w:rsidP="00510C52">
      <w:pPr>
        <w:spacing w:after="0" w:line="240" w:lineRule="auto"/>
      </w:pPr>
      <w:r>
        <w:separator/>
      </w:r>
    </w:p>
  </w:footnote>
  <w:footnote w:type="continuationSeparator" w:id="0">
    <w:p w14:paraId="5197E39B" w14:textId="77777777" w:rsidR="005C545B" w:rsidRDefault="005C545B" w:rsidP="00510C52">
      <w:pPr>
        <w:spacing w:after="0" w:line="240" w:lineRule="auto"/>
      </w:pPr>
      <w:r>
        <w:continuationSeparator/>
      </w:r>
    </w:p>
  </w:footnote>
  <w:footnote w:id="1">
    <w:p w14:paraId="2A0A43E7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21B1D">
        <w:rPr>
          <w:rStyle w:val="Odwoanieprzypisudolnego"/>
          <w:rFonts w:ascii="Calibri" w:eastAsia="SimSun" w:hAnsi="Calibri"/>
          <w:color w:val="000000"/>
          <w:sz w:val="12"/>
          <w:szCs w:val="12"/>
        </w:rPr>
        <w:footnoteRef/>
      </w:r>
      <w:r w:rsidRPr="00921B1D">
        <w:rPr>
          <w:rFonts w:ascii="Calibri" w:hAnsi="Calibri"/>
          <w:color w:val="000000"/>
          <w:sz w:val="12"/>
          <w:szCs w:val="12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Pomoc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w rozumieniu art. 2 Rozporządzenie Komisji  (WE) nr 1998/2006z dnia 15 grudnia 2006 r. w sprawie stosowania art. 87 i 88 Traktatu do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(Dz. Urz. WE L 379/5 z 28.12.2006) oznacza pomoc przyznaną temu samemu podmiotowi gospodarczemu w ciągu bieżącego okresu sprawozdawczego oraz dwóch poprzedzających go okresów sprawozdawczych, która łącznie z pomocą udzieloną na podstawie Wniosku nie przekroczy wartości 200 000 euro. Wartość pomocy jest wartością brutto, tzn. nie uwzględnia potrąceń z tytułu podatków bezpośrednich. Pułap ten stosuje się bez względu na formę pomocy i jej cel. Udzielenie pomocy de 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musi być potwierdzone wydaniem zaświadczenie o jej udzieleniu. Zatem beneficjent powinien wykazać w powyższym oświadczeniu każdą pomoc otrzymaną we wskazanym w oświadczeniu okresie, co do której Beneficjent otrzymał zaświadczenie potwierdzające udzielenie pomocy de </w:t>
      </w:r>
      <w:proofErr w:type="spellStart"/>
      <w:r w:rsidRPr="00990D34">
        <w:rPr>
          <w:rFonts w:ascii="Arial Narrow" w:hAnsi="Arial Narrow" w:cs="Arial"/>
          <w:color w:val="000000"/>
          <w:sz w:val="12"/>
          <w:szCs w:val="12"/>
        </w:rPr>
        <w:t>minimis</w:t>
      </w:r>
      <w:proofErr w:type="spellEnd"/>
      <w:r w:rsidRPr="00990D34">
        <w:rPr>
          <w:rFonts w:ascii="Arial Narrow" w:hAnsi="Arial Narrow" w:cs="Arial"/>
          <w:color w:val="000000"/>
          <w:sz w:val="12"/>
          <w:szCs w:val="12"/>
        </w:rPr>
        <w:t>.</w:t>
      </w:r>
    </w:p>
    <w:p w14:paraId="66DBAE50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2">
    <w:p w14:paraId="14BB122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pełną podstawę prawną udzielania pomocy  (nazwa aktu prawnego).</w:t>
      </w:r>
    </w:p>
    <w:p w14:paraId="67B40289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3">
    <w:p w14:paraId="7FD22D96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Dzień nabycia przez Beneficjenta prawa do skorzystania z pomocy (dzień podpisania umowy lub wydania decyzji, na podstawie których nastąpiło udzielenie pomocy), a w przypadku gdy udzielenie pomocy w formie ulgi podatkowej następuje na podstawie aktu normatywnego – na zasadach wymienionych w art. 2 pkt. 11 lit. a-c ustawy z dnia 30 kwietnia 2004 r. o postępowaniu w sprawach dotyczących pomocy publicznej (Dz. U. z 2018 r. poz. 362 ze zm.).</w:t>
      </w:r>
    </w:p>
    <w:p w14:paraId="3D2BE24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4">
    <w:p w14:paraId="5795AC44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11 sierpnia 2004 r. w sprawie sprawozdań o udzielonej pomocy publicznej oraz sprawozdań o należnościach przedsiębiorców z tytułu świadczeń na rzecz sektora finansów publicznych (Dz. U. Nr 196, poz. 2014))</w:t>
      </w:r>
    </w:p>
    <w:p w14:paraId="23FE960E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5">
    <w:p w14:paraId="78CF5965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 w:cs="Arial"/>
          <w:color w:val="000000"/>
          <w:sz w:val="12"/>
          <w:szCs w:val="12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jako ekwiwalent pomocy, obliczony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 (Dz. U. z 2018 r. poz. 362 ze zm.).</w:t>
      </w:r>
    </w:p>
    <w:p w14:paraId="45A56E61" w14:textId="77777777" w:rsidR="00EC502B" w:rsidRPr="00D138F7" w:rsidRDefault="00EC502B" w:rsidP="00EC502B">
      <w:pPr>
        <w:pStyle w:val="Tekstprzypisudolnego"/>
        <w:jc w:val="both"/>
        <w:rPr>
          <w:rFonts w:ascii="Arial Narrow" w:hAnsi="Arial Narrow"/>
          <w:color w:val="000000"/>
          <w:sz w:val="16"/>
          <w:szCs w:val="16"/>
        </w:rPr>
      </w:pPr>
    </w:p>
  </w:footnote>
  <w:footnote w:id="6">
    <w:p w14:paraId="76884E49" w14:textId="77777777" w:rsidR="00EC502B" w:rsidRPr="00990D34" w:rsidRDefault="00EC502B" w:rsidP="00EC502B">
      <w:pPr>
        <w:pStyle w:val="Tekstprzypisudolnego"/>
        <w:jc w:val="both"/>
        <w:rPr>
          <w:rFonts w:ascii="Arial Narrow" w:hAnsi="Arial Narrow"/>
          <w:color w:val="000000"/>
        </w:rPr>
      </w:pPr>
      <w:r w:rsidRPr="00990D34">
        <w:rPr>
          <w:rStyle w:val="Odwoanieprzypisudolnego"/>
          <w:rFonts w:ascii="Arial Narrow" w:eastAsia="SimSun" w:hAnsi="Arial Narrow" w:cs="Arial"/>
          <w:color w:val="000000"/>
          <w:sz w:val="12"/>
          <w:szCs w:val="12"/>
        </w:rPr>
        <w:footnoteRef/>
      </w:r>
      <w:r w:rsidRPr="00990D34">
        <w:rPr>
          <w:rFonts w:ascii="Arial Narrow" w:hAnsi="Arial Narrow" w:cs="Arial"/>
          <w:color w:val="000000"/>
          <w:sz w:val="12"/>
          <w:szCs w:val="12"/>
        </w:rPr>
        <w:t xml:space="preserve"> Należy podać wartość pomocy w euro ustaloną zgodnie z art. 11 ust. 3 ustawy z dnia 30 kwietnia 2004 r. o postępowaniu w sprawach dotyczących pomocy publicznej (Dz. U. z 2018r. poz. 362 ze zm.) – 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</w:t>
      </w:r>
      <w:r w:rsidRPr="00990D34">
        <w:rPr>
          <w:rFonts w:ascii="Arial Narrow" w:hAnsi="Arial Narrow" w:cs="Arial"/>
          <w:color w:val="000000"/>
        </w:rPr>
        <w:t xml:space="preserve"> </w:t>
      </w:r>
      <w:r w:rsidRPr="00990D34">
        <w:rPr>
          <w:rFonts w:ascii="Arial Narrow" w:hAnsi="Arial Narrow" w:cs="Arial"/>
          <w:color w:val="000000"/>
          <w:sz w:val="12"/>
          <w:szCs w:val="12"/>
        </w:rPr>
        <w:t>przecinku).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EC7" w14:textId="7FB655CB" w:rsidR="004F769B" w:rsidRPr="00844FC9" w:rsidRDefault="002F0365" w:rsidP="004F769B">
    <w:pPr>
      <w:tabs>
        <w:tab w:val="center" w:pos="4536"/>
        <w:tab w:val="right" w:pos="9072"/>
      </w:tabs>
    </w:pPr>
    <w:r w:rsidRPr="00F95959">
      <w:rPr>
        <w:noProof/>
      </w:rPr>
      <w:drawing>
        <wp:inline distT="0" distB="0" distL="0" distR="0" wp14:anchorId="6B282755" wp14:editId="6E6A511A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96"/>
    <w:multiLevelType w:val="hybridMultilevel"/>
    <w:tmpl w:val="8194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5F1E"/>
    <w:multiLevelType w:val="hybridMultilevel"/>
    <w:tmpl w:val="FD041194"/>
    <w:lvl w:ilvl="0" w:tplc="ADBA5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ECFE26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D2281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DE0A18"/>
    <w:multiLevelType w:val="multilevel"/>
    <w:tmpl w:val="2E9C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0B446FB"/>
    <w:multiLevelType w:val="hybridMultilevel"/>
    <w:tmpl w:val="D9FE7C2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D54B9"/>
    <w:multiLevelType w:val="hybridMultilevel"/>
    <w:tmpl w:val="8FB22E88"/>
    <w:lvl w:ilvl="0" w:tplc="2DA6A3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52F1CF0"/>
    <w:multiLevelType w:val="hybridMultilevel"/>
    <w:tmpl w:val="B3485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34B2A"/>
    <w:multiLevelType w:val="hybridMultilevel"/>
    <w:tmpl w:val="E744AB74"/>
    <w:lvl w:ilvl="0" w:tplc="EBF84C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1E3E68"/>
    <w:multiLevelType w:val="hybridMultilevel"/>
    <w:tmpl w:val="271CD26E"/>
    <w:lvl w:ilvl="0" w:tplc="578E6422">
      <w:start w:val="1"/>
      <w:numFmt w:val="decimal"/>
      <w:lvlText w:val="%1."/>
      <w:lvlJc w:val="left"/>
      <w:pPr>
        <w:ind w:left="1572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417E5355"/>
    <w:multiLevelType w:val="hybridMultilevel"/>
    <w:tmpl w:val="E10E9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2588A"/>
    <w:multiLevelType w:val="hybridMultilevel"/>
    <w:tmpl w:val="1E52A3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4D393FE6"/>
    <w:multiLevelType w:val="hybridMultilevel"/>
    <w:tmpl w:val="7BA84ABC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52085"/>
    <w:multiLevelType w:val="hybridMultilevel"/>
    <w:tmpl w:val="356E4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E4C88"/>
    <w:multiLevelType w:val="hybridMultilevel"/>
    <w:tmpl w:val="32983BA0"/>
    <w:lvl w:ilvl="0" w:tplc="C414B9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F22"/>
    <w:multiLevelType w:val="hybridMultilevel"/>
    <w:tmpl w:val="4C744B46"/>
    <w:lvl w:ilvl="0" w:tplc="1B04AF44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3515CE"/>
    <w:multiLevelType w:val="hybridMultilevel"/>
    <w:tmpl w:val="D6946D10"/>
    <w:lvl w:ilvl="0" w:tplc="06FADDE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A6CB0"/>
    <w:multiLevelType w:val="hybridMultilevel"/>
    <w:tmpl w:val="EAE26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5CE9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9506C85"/>
    <w:multiLevelType w:val="hybridMultilevel"/>
    <w:tmpl w:val="2286C0F2"/>
    <w:lvl w:ilvl="0" w:tplc="FB80F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D5458"/>
    <w:multiLevelType w:val="hybridMultilevel"/>
    <w:tmpl w:val="1F2C3218"/>
    <w:lvl w:ilvl="0" w:tplc="1DE66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20FA56D6">
      <w:start w:val="1"/>
      <w:numFmt w:val="decimal"/>
      <w:lvlText w:val="%2)"/>
      <w:lvlJc w:val="left"/>
      <w:pPr>
        <w:ind w:left="1658" w:hanging="360"/>
      </w:pPr>
      <w:rPr>
        <w:rFonts w:cs="Calibri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B672215"/>
    <w:multiLevelType w:val="hybridMultilevel"/>
    <w:tmpl w:val="00C0233C"/>
    <w:lvl w:ilvl="0" w:tplc="326CE5A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60F6EA1"/>
    <w:multiLevelType w:val="hybridMultilevel"/>
    <w:tmpl w:val="E57E9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8187140"/>
    <w:multiLevelType w:val="hybridMultilevel"/>
    <w:tmpl w:val="E26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D17C9"/>
    <w:multiLevelType w:val="hybridMultilevel"/>
    <w:tmpl w:val="F38284EC"/>
    <w:lvl w:ilvl="0" w:tplc="DE144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5"/>
  </w:num>
  <w:num w:numId="2">
    <w:abstractNumId w:val="13"/>
  </w:num>
  <w:num w:numId="3">
    <w:abstractNumId w:val="25"/>
  </w:num>
  <w:num w:numId="4">
    <w:abstractNumId w:val="21"/>
  </w:num>
  <w:num w:numId="5">
    <w:abstractNumId w:val="9"/>
  </w:num>
  <w:num w:numId="6">
    <w:abstractNumId w:val="3"/>
  </w:num>
  <w:num w:numId="7">
    <w:abstractNumId w:val="2"/>
  </w:num>
  <w:num w:numId="8">
    <w:abstractNumId w:val="28"/>
  </w:num>
  <w:num w:numId="9">
    <w:abstractNumId w:val="26"/>
  </w:num>
  <w:num w:numId="10">
    <w:abstractNumId w:val="6"/>
  </w:num>
  <w:num w:numId="11">
    <w:abstractNumId w:val="4"/>
  </w:num>
  <w:num w:numId="12">
    <w:abstractNumId w:val="24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27"/>
  </w:num>
  <w:num w:numId="22">
    <w:abstractNumId w:val="18"/>
  </w:num>
  <w:num w:numId="23">
    <w:abstractNumId w:val="12"/>
  </w:num>
  <w:num w:numId="24">
    <w:abstractNumId w:val="20"/>
  </w:num>
  <w:num w:numId="25">
    <w:abstractNumId w:val="19"/>
  </w:num>
  <w:num w:numId="26">
    <w:abstractNumId w:val="16"/>
  </w:num>
  <w:num w:numId="27">
    <w:abstractNumId w:val="8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9B"/>
    <w:rsid w:val="00034EEE"/>
    <w:rsid w:val="00035393"/>
    <w:rsid w:val="00120F67"/>
    <w:rsid w:val="001B4952"/>
    <w:rsid w:val="001D2D48"/>
    <w:rsid w:val="001D5CB6"/>
    <w:rsid w:val="001F4787"/>
    <w:rsid w:val="002E382A"/>
    <w:rsid w:val="002F0365"/>
    <w:rsid w:val="002F4EF5"/>
    <w:rsid w:val="00342A38"/>
    <w:rsid w:val="00352FAF"/>
    <w:rsid w:val="00381B43"/>
    <w:rsid w:val="003A373D"/>
    <w:rsid w:val="003F7D2E"/>
    <w:rsid w:val="00413E7B"/>
    <w:rsid w:val="004326C4"/>
    <w:rsid w:val="00451B59"/>
    <w:rsid w:val="004704DD"/>
    <w:rsid w:val="00470A1A"/>
    <w:rsid w:val="004F769B"/>
    <w:rsid w:val="00510C52"/>
    <w:rsid w:val="00515AE6"/>
    <w:rsid w:val="00520721"/>
    <w:rsid w:val="005575B7"/>
    <w:rsid w:val="0059611E"/>
    <w:rsid w:val="005A09F3"/>
    <w:rsid w:val="005C545B"/>
    <w:rsid w:val="005E7C86"/>
    <w:rsid w:val="00602D7B"/>
    <w:rsid w:val="006547A5"/>
    <w:rsid w:val="00662AED"/>
    <w:rsid w:val="00693F7C"/>
    <w:rsid w:val="006D5318"/>
    <w:rsid w:val="006F7DB6"/>
    <w:rsid w:val="00774876"/>
    <w:rsid w:val="007B30FE"/>
    <w:rsid w:val="007C71CA"/>
    <w:rsid w:val="00811A30"/>
    <w:rsid w:val="00813FEA"/>
    <w:rsid w:val="00830A8B"/>
    <w:rsid w:val="0088078B"/>
    <w:rsid w:val="0088085A"/>
    <w:rsid w:val="008D3D28"/>
    <w:rsid w:val="008D3EB4"/>
    <w:rsid w:val="0090329B"/>
    <w:rsid w:val="00932C7B"/>
    <w:rsid w:val="009448F9"/>
    <w:rsid w:val="00995149"/>
    <w:rsid w:val="009D0DF9"/>
    <w:rsid w:val="00A14D3E"/>
    <w:rsid w:val="00A31714"/>
    <w:rsid w:val="00A54B63"/>
    <w:rsid w:val="00A95F2F"/>
    <w:rsid w:val="00AA1694"/>
    <w:rsid w:val="00B20E65"/>
    <w:rsid w:val="00CA2193"/>
    <w:rsid w:val="00CB08A8"/>
    <w:rsid w:val="00D17C32"/>
    <w:rsid w:val="00D60AC7"/>
    <w:rsid w:val="00DB3A11"/>
    <w:rsid w:val="00DF779C"/>
    <w:rsid w:val="00EC502B"/>
    <w:rsid w:val="00ED11BE"/>
    <w:rsid w:val="00ED7152"/>
    <w:rsid w:val="00EE3916"/>
    <w:rsid w:val="00F13949"/>
    <w:rsid w:val="00F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71F5F3"/>
  <w15:chartTrackingRefBased/>
  <w15:docId w15:val="{40095999-9EAF-4B4C-87A0-5ADBFA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7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C52"/>
  </w:style>
  <w:style w:type="paragraph" w:styleId="Stopka">
    <w:name w:val="footer"/>
    <w:basedOn w:val="Normalny"/>
    <w:link w:val="StopkaZnak"/>
    <w:uiPriority w:val="99"/>
    <w:unhideWhenUsed/>
    <w:rsid w:val="0051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C52"/>
  </w:style>
  <w:style w:type="table" w:styleId="Tabela-Siatka">
    <w:name w:val="Table Grid"/>
    <w:basedOn w:val="Standardowy"/>
    <w:uiPriority w:val="39"/>
    <w:rsid w:val="0041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5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5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B7"/>
    <w:rPr>
      <w:vertAlign w:val="superscript"/>
    </w:rPr>
  </w:style>
  <w:style w:type="paragraph" w:customStyle="1" w:styleId="punkt">
    <w:name w:val="punkt"/>
    <w:basedOn w:val="Normalny"/>
    <w:rsid w:val="005575B7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E78C-E243-4ECA-9670-833EC449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Kobyłecki</dc:creator>
  <cp:keywords/>
  <dc:description/>
  <cp:lastModifiedBy>Katarzyna Rupniewska</cp:lastModifiedBy>
  <cp:revision>5</cp:revision>
  <dcterms:created xsi:type="dcterms:W3CDTF">2024-05-15T13:21:00Z</dcterms:created>
  <dcterms:modified xsi:type="dcterms:W3CDTF">2024-09-09T13:03:00Z</dcterms:modified>
</cp:coreProperties>
</file>